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E4" w:rsidRPr="005A5EEE" w:rsidRDefault="00A26AE4" w:rsidP="00A26AE4">
      <w:pPr>
        <w:rPr>
          <w:b/>
          <w:color w:val="00B0F0"/>
          <w:sz w:val="32"/>
          <w:szCs w:val="32"/>
        </w:rPr>
      </w:pPr>
      <w:r w:rsidRPr="00A26AE4">
        <w:rPr>
          <w:b/>
          <w:noProof/>
          <w:color w:val="00B0F0"/>
          <w:sz w:val="32"/>
          <w:szCs w:val="32"/>
          <w:lang w:eastAsia="fr-FR"/>
        </w:rPr>
        <w:drawing>
          <wp:inline distT="0" distB="0" distL="0" distR="0">
            <wp:extent cx="857250" cy="946615"/>
            <wp:effectExtent l="1905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056" cy="94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B0F0"/>
          <w:sz w:val="32"/>
          <w:szCs w:val="32"/>
        </w:rPr>
        <w:tab/>
      </w:r>
      <w:r>
        <w:rPr>
          <w:b/>
          <w:color w:val="00B0F0"/>
          <w:sz w:val="32"/>
          <w:szCs w:val="32"/>
        </w:rPr>
        <w:tab/>
      </w:r>
      <w:r>
        <w:rPr>
          <w:b/>
          <w:color w:val="00B0F0"/>
          <w:sz w:val="32"/>
          <w:szCs w:val="32"/>
        </w:rPr>
        <w:tab/>
      </w:r>
      <w:r w:rsidR="00655350" w:rsidRPr="002467AF">
        <w:rPr>
          <w:b/>
          <w:color w:val="00B0F0"/>
          <w:sz w:val="32"/>
          <w:szCs w:val="32"/>
        </w:rPr>
        <w:t>CONDITION</w:t>
      </w:r>
      <w:r w:rsidR="002467AF">
        <w:rPr>
          <w:b/>
          <w:color w:val="00B0F0"/>
          <w:sz w:val="32"/>
          <w:szCs w:val="32"/>
        </w:rPr>
        <w:t>S GENERAL</w:t>
      </w:r>
      <w:r w:rsidR="00655350" w:rsidRPr="002467AF">
        <w:rPr>
          <w:b/>
          <w:color w:val="00B0F0"/>
          <w:sz w:val="32"/>
          <w:szCs w:val="32"/>
        </w:rPr>
        <w:t>ES</w:t>
      </w:r>
    </w:p>
    <w:p w:rsidR="00655350" w:rsidRPr="008B04C6" w:rsidRDefault="002467AF" w:rsidP="002467AF">
      <w:pPr>
        <w:jc w:val="both"/>
        <w:rPr>
          <w:b/>
        </w:rPr>
      </w:pPr>
      <w:r>
        <w:t xml:space="preserve">1-Seuls sont admis les chats tatoués ou </w:t>
      </w:r>
      <w:proofErr w:type="spellStart"/>
      <w:r>
        <w:t>pucés</w:t>
      </w:r>
      <w:proofErr w:type="spellEnd"/>
      <w:r>
        <w:t xml:space="preserve">, stérilisés (sauf de moins de 6 mois) et à jour de leurs vaccins (typhus, leucose, </w:t>
      </w:r>
      <w:proofErr w:type="spellStart"/>
      <w:r>
        <w:t>chlamidiose</w:t>
      </w:r>
      <w:proofErr w:type="spellEnd"/>
      <w:r>
        <w:t>, coryza)</w:t>
      </w:r>
      <w:r w:rsidR="005A5EEE">
        <w:t xml:space="preserve">. </w:t>
      </w:r>
      <w:r w:rsidR="005A5EEE" w:rsidRPr="008B04C6">
        <w:rPr>
          <w:b/>
        </w:rPr>
        <w:t>Le</w:t>
      </w:r>
      <w:r w:rsidRPr="008B04C6">
        <w:rPr>
          <w:b/>
        </w:rPr>
        <w:t xml:space="preserve"> carnet de santé devra être en no</w:t>
      </w:r>
      <w:r w:rsidR="008C3B36">
        <w:rPr>
          <w:b/>
        </w:rPr>
        <w:t>tre possession durant le séjour.</w:t>
      </w:r>
    </w:p>
    <w:p w:rsidR="00655350" w:rsidRDefault="002467AF" w:rsidP="002467AF">
      <w:pPr>
        <w:jc w:val="both"/>
      </w:pPr>
      <w:r>
        <w:t>2-</w:t>
      </w:r>
      <w:r w:rsidR="00655350">
        <w:t xml:space="preserve">La pension étant collective, un antipuce et un vermifuge doivent être </w:t>
      </w:r>
      <w:r>
        <w:t>administrés</w:t>
      </w:r>
      <w:r w:rsidR="00655350">
        <w:t xml:space="preserve"> à l’animal dans les 10 jours </w:t>
      </w:r>
      <w:r>
        <w:t>précédant</w:t>
      </w:r>
      <w:r w:rsidR="00655350">
        <w:t xml:space="preserve"> son admission.</w:t>
      </w:r>
    </w:p>
    <w:p w:rsidR="00655350" w:rsidRDefault="002467AF" w:rsidP="002467AF">
      <w:pPr>
        <w:jc w:val="both"/>
      </w:pPr>
      <w:r>
        <w:t>3-La pension se réserve le droit de refuser tout chat qui ne remplirait pas les conditions ci dessus le jour de son admission.</w:t>
      </w:r>
    </w:p>
    <w:p w:rsidR="00655350" w:rsidRDefault="002467AF" w:rsidP="002467AF">
      <w:pPr>
        <w:jc w:val="both"/>
      </w:pPr>
      <w:r>
        <w:t>4-Toute pré-réservation ne sera validée qu’à réception du contrat de réservation, de la fiche de renseignement</w:t>
      </w:r>
      <w:r w:rsidR="00232E9A">
        <w:t>s</w:t>
      </w:r>
      <w:r>
        <w:t xml:space="preserve"> et des conditions générales approuvées, signées et datée</w:t>
      </w:r>
      <w:r w:rsidR="008B04C6">
        <w:t>s accompagné</w:t>
      </w:r>
      <w:r>
        <w:t>s du règlement de l’acompte, et cela dans un délai de 10 jours.</w:t>
      </w:r>
      <w:r w:rsidRPr="00655350">
        <w:t xml:space="preserve"> </w:t>
      </w:r>
    </w:p>
    <w:p w:rsidR="00655350" w:rsidRDefault="00655350" w:rsidP="002467AF">
      <w:pPr>
        <w:jc w:val="both"/>
      </w:pPr>
      <w:r>
        <w:t xml:space="preserve">5-  </w:t>
      </w:r>
      <w:r w:rsidR="002467AF">
        <w:t>Le</w:t>
      </w:r>
      <w:r>
        <w:t xml:space="preserve"> client accepte </w:t>
      </w:r>
      <w:r w:rsidR="002467AF">
        <w:t>les risques inhérents</w:t>
      </w:r>
      <w:r>
        <w:t xml:space="preserve"> à la vie en collectivité féline. </w:t>
      </w:r>
      <w:r w:rsidR="002467AF">
        <w:t xml:space="preserve">La pension ne peut être tenue responsable de l‘apparition de maladie apparue chez l’animal pendant son séjour ou à la suite de son séjour (certaines maladies étant présentes pendant plusieurs mois voire années dans l’organisme et se déclenchant lors d’un événement stressant). </w:t>
      </w:r>
      <w:r>
        <w:t>Le client</w:t>
      </w:r>
      <w:r w:rsidR="002467AF">
        <w:t xml:space="preserve"> reconnait également que le propriétaire de la pension, gardant un animal</w:t>
      </w:r>
      <w:r>
        <w:t xml:space="preserve"> dont le </w:t>
      </w:r>
      <w:r w:rsidR="002467AF">
        <w:t>comportant</w:t>
      </w:r>
      <w:r>
        <w:t xml:space="preserve"> est en </w:t>
      </w:r>
      <w:r w:rsidR="002467AF">
        <w:t>parti</w:t>
      </w:r>
      <w:r>
        <w:t xml:space="preserve"> </w:t>
      </w:r>
      <w:r w:rsidR="002467AF">
        <w:t>imprévisible, ne</w:t>
      </w:r>
      <w:r>
        <w:t xml:space="preserve"> saurai</w:t>
      </w:r>
      <w:r w:rsidR="002467AF">
        <w:t>t</w:t>
      </w:r>
      <w:r>
        <w:t xml:space="preserve"> être </w:t>
      </w:r>
      <w:r w:rsidR="002467AF">
        <w:t>tenu responsable de</w:t>
      </w:r>
      <w:r>
        <w:t xml:space="preserve"> blessure </w:t>
      </w:r>
      <w:r w:rsidR="002467AF">
        <w:t>accidentelle</w:t>
      </w:r>
      <w:r>
        <w:t xml:space="preserve"> causée </w:t>
      </w:r>
      <w:r w:rsidR="002467AF">
        <w:t>par la circulation du chat ou par d’autres</w:t>
      </w:r>
      <w:r>
        <w:t xml:space="preserve"> chats.</w:t>
      </w:r>
    </w:p>
    <w:p w:rsidR="00655350" w:rsidRDefault="002467AF" w:rsidP="002467AF">
      <w:pPr>
        <w:jc w:val="both"/>
      </w:pPr>
      <w:r>
        <w:t>Malgré</w:t>
      </w:r>
      <w:r w:rsidR="00655350">
        <w:t xml:space="preserve"> les soins garantis et l’attention que le </w:t>
      </w:r>
      <w:r>
        <w:t>propriétaire</w:t>
      </w:r>
      <w:r w:rsidR="00655350">
        <w:t xml:space="preserve"> de la pension porte aux </w:t>
      </w:r>
      <w:r>
        <w:t>pensionnaires</w:t>
      </w:r>
      <w:r w:rsidR="00655350">
        <w:t xml:space="preserve">, il ne </w:t>
      </w:r>
      <w:r>
        <w:t>peut</w:t>
      </w:r>
      <w:r w:rsidR="00655350">
        <w:t xml:space="preserve"> engager sa </w:t>
      </w:r>
      <w:r>
        <w:t>responsabilité</w:t>
      </w:r>
      <w:r w:rsidR="00655350">
        <w:t xml:space="preserve"> en cas de mort de l’animal durant son séjour.</w:t>
      </w:r>
    </w:p>
    <w:p w:rsidR="002467AF" w:rsidRDefault="002467AF" w:rsidP="002467AF">
      <w:pPr>
        <w:jc w:val="both"/>
      </w:pPr>
      <w:r>
        <w:t>6- En cas de maladie, vous consentez à sa prise en charge par un vétérinaire au choix du propriétaire de la pension et vous acceptez de régler les frais sur présentation de la facture du vétérinaire.</w:t>
      </w:r>
    </w:p>
    <w:p w:rsidR="002467AF" w:rsidRDefault="002467AF" w:rsidP="002467AF">
      <w:pPr>
        <w:jc w:val="both"/>
      </w:pPr>
      <w:r>
        <w:t>7-Les croquette</w:t>
      </w:r>
      <w:r w:rsidR="00DC1799">
        <w:t>s/pâtées sont fournies par le propriétaire du chat en quantités suffisantes pour le séjour. La pension fournit les litières de qualités.</w:t>
      </w:r>
    </w:p>
    <w:p w:rsidR="005A5EEE" w:rsidRDefault="002467AF" w:rsidP="002467AF">
      <w:pPr>
        <w:jc w:val="both"/>
      </w:pPr>
      <w:r>
        <w:t xml:space="preserve">8-Tout animal non </w:t>
      </w:r>
      <w:r w:rsidR="008C3B36">
        <w:t>re</w:t>
      </w:r>
      <w:r>
        <w:t>pris 7 jours après la date de départ prévue dans l</w:t>
      </w:r>
      <w:r w:rsidR="008C3B36">
        <w:t>e</w:t>
      </w:r>
      <w:r>
        <w:t xml:space="preserve"> contrat</w:t>
      </w:r>
      <w:r w:rsidR="008C3B36">
        <w:t xml:space="preserve"> sera considéré comme abandonné</w:t>
      </w:r>
      <w:r>
        <w:t xml:space="preserve"> à défaut d’information du propriétaire. </w:t>
      </w:r>
      <w:r w:rsidR="00655350">
        <w:t xml:space="preserve">L’animal sera </w:t>
      </w:r>
      <w:r>
        <w:t>confié à</w:t>
      </w:r>
      <w:r w:rsidR="00655350">
        <w:t xml:space="preserve"> une association ou SPA et tous les </w:t>
      </w:r>
      <w:r>
        <w:t>suppléments seront à la charge du propriétaire de l’animal qui fera l’objet de poursuites (Art.453 511-11 et 521-1 du Code Pénal).</w:t>
      </w:r>
    </w:p>
    <w:p w:rsidR="00A26AE4" w:rsidRDefault="00A26AE4" w:rsidP="002467AF">
      <w:pPr>
        <w:jc w:val="both"/>
      </w:pPr>
    </w:p>
    <w:p w:rsidR="005A5EEE" w:rsidRDefault="005A5EEE" w:rsidP="002467AF">
      <w:pPr>
        <w:jc w:val="both"/>
      </w:pPr>
      <w:r>
        <w:t>Le ……../……../……..</w:t>
      </w:r>
    </w:p>
    <w:p w:rsidR="002467AF" w:rsidRDefault="002467AF" w:rsidP="002467AF">
      <w:pPr>
        <w:jc w:val="both"/>
      </w:pPr>
      <w:r>
        <w:t>Signature du propriétaire précédée de la mention « Lu et approuvé » :</w:t>
      </w:r>
    </w:p>
    <w:p w:rsidR="005A5EEE" w:rsidRDefault="005A5EEE" w:rsidP="002467AF">
      <w:pPr>
        <w:jc w:val="both"/>
      </w:pPr>
    </w:p>
    <w:p w:rsidR="005A5EEE" w:rsidRPr="003541F3" w:rsidRDefault="005A5EEE" w:rsidP="00C0437F">
      <w:pPr>
        <w:spacing w:after="0" w:line="240" w:lineRule="auto"/>
        <w:jc w:val="center"/>
        <w:rPr>
          <w:sz w:val="16"/>
          <w:szCs w:val="16"/>
        </w:rPr>
      </w:pPr>
      <w:r w:rsidRPr="003541F3">
        <w:rPr>
          <w:sz w:val="16"/>
          <w:szCs w:val="16"/>
        </w:rPr>
        <w:t>Cosy Chat</w:t>
      </w:r>
    </w:p>
    <w:p w:rsidR="005A5EEE" w:rsidRPr="003541F3" w:rsidRDefault="000B7CB8" w:rsidP="005A5EEE">
      <w:pPr>
        <w:spacing w:after="0" w:line="240" w:lineRule="auto"/>
        <w:jc w:val="center"/>
        <w:rPr>
          <w:sz w:val="16"/>
          <w:szCs w:val="16"/>
        </w:rPr>
      </w:pPr>
      <w:hyperlink r:id="rId6" w:history="1">
        <w:r w:rsidR="00701736" w:rsidRPr="00387807">
          <w:rPr>
            <w:rStyle w:val="Lienhypertexte"/>
            <w:sz w:val="16"/>
            <w:szCs w:val="16"/>
          </w:rPr>
          <w:t>Cosychat95220@gmail.com</w:t>
        </w:r>
      </w:hyperlink>
    </w:p>
    <w:p w:rsidR="005A5EEE" w:rsidRPr="005A5EEE" w:rsidRDefault="005A5EEE" w:rsidP="005A5EEE">
      <w:pPr>
        <w:spacing w:after="0" w:line="240" w:lineRule="auto"/>
        <w:jc w:val="center"/>
        <w:rPr>
          <w:sz w:val="16"/>
          <w:szCs w:val="16"/>
        </w:rPr>
      </w:pPr>
      <w:r w:rsidRPr="003541F3">
        <w:rPr>
          <w:sz w:val="16"/>
          <w:szCs w:val="16"/>
        </w:rPr>
        <w:t>Certificat de Capacité0 2018/fdf9-aee1</w:t>
      </w:r>
    </w:p>
    <w:sectPr w:rsidR="005A5EEE" w:rsidRPr="005A5EEE" w:rsidSect="005A5EE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0277"/>
    <w:multiLevelType w:val="hybridMultilevel"/>
    <w:tmpl w:val="869C73DE"/>
    <w:lvl w:ilvl="0" w:tplc="0674019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50B50"/>
    <w:multiLevelType w:val="hybridMultilevel"/>
    <w:tmpl w:val="D520A894"/>
    <w:lvl w:ilvl="0" w:tplc="4EFA2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130F4"/>
    <w:multiLevelType w:val="hybridMultilevel"/>
    <w:tmpl w:val="6AF478EA"/>
    <w:lvl w:ilvl="0" w:tplc="EFDED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5350"/>
    <w:rsid w:val="000836E8"/>
    <w:rsid w:val="000B7CB8"/>
    <w:rsid w:val="000E594C"/>
    <w:rsid w:val="00232E9A"/>
    <w:rsid w:val="002467AF"/>
    <w:rsid w:val="002D71FA"/>
    <w:rsid w:val="005A5EEE"/>
    <w:rsid w:val="00655350"/>
    <w:rsid w:val="00701736"/>
    <w:rsid w:val="008B04C6"/>
    <w:rsid w:val="008C3B36"/>
    <w:rsid w:val="00A26AE4"/>
    <w:rsid w:val="00C0437F"/>
    <w:rsid w:val="00DC1799"/>
    <w:rsid w:val="00E95945"/>
    <w:rsid w:val="00F052F9"/>
    <w:rsid w:val="00F7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9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67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5EE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sychat95220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virginie</cp:lastModifiedBy>
  <cp:revision>3</cp:revision>
  <dcterms:created xsi:type="dcterms:W3CDTF">2019-05-31T20:19:00Z</dcterms:created>
  <dcterms:modified xsi:type="dcterms:W3CDTF">2019-09-30T11:12:00Z</dcterms:modified>
</cp:coreProperties>
</file>